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DA" w:rsidRDefault="00B835DA" w:rsidP="00171028">
      <w:pPr>
        <w:spacing w:after="0" w:line="240" w:lineRule="auto"/>
        <w:jc w:val="center"/>
        <w:rPr>
          <w:rFonts w:ascii="Times New Roman" w:hAnsi="Times New Roman" w:cs="Times New Roman"/>
          <w:sz w:val="32"/>
          <w:szCs w:val="32"/>
        </w:rPr>
      </w:pP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Lenten 2017 Series</w:t>
      </w:r>
      <w:r w:rsidR="001747D8">
        <w:rPr>
          <w:rFonts w:ascii="Times New Roman" w:hAnsi="Times New Roman" w:cs="Times New Roman"/>
          <w:sz w:val="32"/>
          <w:szCs w:val="32"/>
        </w:rPr>
        <w:t xml:space="preserve"> – </w:t>
      </w:r>
      <w:r w:rsidR="0026365F">
        <w:rPr>
          <w:rFonts w:ascii="Times New Roman" w:hAnsi="Times New Roman" w:cs="Times New Roman"/>
          <w:sz w:val="32"/>
          <w:szCs w:val="32"/>
        </w:rPr>
        <w:t>Encounter Lent (#</w:t>
      </w:r>
      <w:proofErr w:type="spellStart"/>
      <w:r w:rsidR="0026365F">
        <w:rPr>
          <w:rFonts w:ascii="Times New Roman" w:hAnsi="Times New Roman" w:cs="Times New Roman"/>
          <w:sz w:val="32"/>
          <w:szCs w:val="32"/>
        </w:rPr>
        <w:t>encounterlent</w:t>
      </w:r>
      <w:proofErr w:type="spellEnd"/>
      <w:r w:rsidR="0026365F">
        <w:rPr>
          <w:rFonts w:ascii="Times New Roman" w:hAnsi="Times New Roman" w:cs="Times New Roman"/>
          <w:sz w:val="32"/>
          <w:szCs w:val="32"/>
        </w:rPr>
        <w:t>)</w:t>
      </w: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Session </w:t>
      </w:r>
      <w:r w:rsidR="00C85290">
        <w:rPr>
          <w:rFonts w:ascii="Times New Roman" w:hAnsi="Times New Roman" w:cs="Times New Roman"/>
          <w:sz w:val="32"/>
          <w:szCs w:val="32"/>
        </w:rPr>
        <w:t>2</w:t>
      </w:r>
      <w:r>
        <w:rPr>
          <w:rFonts w:ascii="Times New Roman" w:hAnsi="Times New Roman" w:cs="Times New Roman"/>
          <w:sz w:val="32"/>
          <w:szCs w:val="32"/>
        </w:rPr>
        <w:t xml:space="preserve"> – </w:t>
      </w:r>
      <w:r w:rsidR="00C85290">
        <w:rPr>
          <w:rFonts w:ascii="Times New Roman" w:hAnsi="Times New Roman" w:cs="Times New Roman"/>
          <w:sz w:val="32"/>
          <w:szCs w:val="32"/>
        </w:rPr>
        <w:t>With Words and Actions:  Do it!</w:t>
      </w:r>
    </w:p>
    <w:p w:rsidR="00171028" w:rsidRDefault="00171028" w:rsidP="00171028">
      <w:pPr>
        <w:spacing w:after="0" w:line="240" w:lineRule="auto"/>
        <w:jc w:val="center"/>
        <w:rPr>
          <w:rFonts w:ascii="Times New Roman" w:hAnsi="Times New Roman" w:cs="Times New Roman"/>
          <w:sz w:val="28"/>
          <w:szCs w:val="28"/>
        </w:rPr>
      </w:pPr>
    </w:p>
    <w:p w:rsidR="00171028" w:rsidRDefault="0017102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rsidR="00C85290" w:rsidRPr="00C85290" w:rsidRDefault="00C85290" w:rsidP="00C85290">
      <w:pPr>
        <w:pStyle w:val="ListParagraph"/>
        <w:numPr>
          <w:ilvl w:val="0"/>
          <w:numId w:val="8"/>
        </w:numPr>
        <w:spacing w:after="0" w:line="240" w:lineRule="auto"/>
        <w:rPr>
          <w:rFonts w:ascii="Times New Roman" w:hAnsi="Times New Roman" w:cs="Times New Roman"/>
          <w:sz w:val="24"/>
          <w:szCs w:val="24"/>
        </w:rPr>
      </w:pPr>
      <w:r w:rsidRPr="00C85290">
        <w:rPr>
          <w:rFonts w:ascii="Times New Roman" w:hAnsi="Times New Roman" w:cs="Times New Roman"/>
          <w:sz w:val="24"/>
          <w:szCs w:val="24"/>
        </w:rPr>
        <w:t xml:space="preserve">Experience the power of active listening as a way to get involved </w:t>
      </w:r>
    </w:p>
    <w:p w:rsidR="00C85290" w:rsidRPr="00C85290" w:rsidRDefault="00C85290" w:rsidP="00C85290">
      <w:pPr>
        <w:pStyle w:val="ListParagraph"/>
        <w:numPr>
          <w:ilvl w:val="0"/>
          <w:numId w:val="8"/>
        </w:numPr>
        <w:spacing w:after="0" w:line="240" w:lineRule="auto"/>
        <w:rPr>
          <w:rFonts w:ascii="Times New Roman" w:hAnsi="Times New Roman" w:cs="Times New Roman"/>
          <w:sz w:val="24"/>
          <w:szCs w:val="24"/>
        </w:rPr>
      </w:pPr>
      <w:r w:rsidRPr="00C85290">
        <w:rPr>
          <w:rFonts w:ascii="Times New Roman" w:hAnsi="Times New Roman" w:cs="Times New Roman"/>
          <w:sz w:val="24"/>
          <w:szCs w:val="24"/>
        </w:rPr>
        <w:t>Prepare ourselves for mission with people in the periphery</w:t>
      </w:r>
    </w:p>
    <w:p w:rsidR="00C85290" w:rsidRPr="00C85290" w:rsidRDefault="00C85290" w:rsidP="00C85290">
      <w:pPr>
        <w:pStyle w:val="ListParagraph"/>
        <w:numPr>
          <w:ilvl w:val="0"/>
          <w:numId w:val="8"/>
        </w:numPr>
        <w:spacing w:after="0" w:line="240" w:lineRule="auto"/>
        <w:rPr>
          <w:rFonts w:ascii="Times New Roman" w:hAnsi="Times New Roman" w:cs="Times New Roman"/>
          <w:sz w:val="24"/>
          <w:szCs w:val="24"/>
        </w:rPr>
      </w:pPr>
      <w:r w:rsidRPr="00C85290">
        <w:rPr>
          <w:rFonts w:ascii="Times New Roman" w:hAnsi="Times New Roman" w:cs="Times New Roman"/>
          <w:sz w:val="24"/>
          <w:szCs w:val="24"/>
        </w:rPr>
        <w:t xml:space="preserve">Share the mission experience carried out during the </w:t>
      </w:r>
      <w:r w:rsidR="00D22B5D">
        <w:rPr>
          <w:rFonts w:ascii="Times New Roman" w:hAnsi="Times New Roman" w:cs="Times New Roman"/>
          <w:sz w:val="24"/>
          <w:szCs w:val="24"/>
        </w:rPr>
        <w:t>1</w:t>
      </w:r>
      <w:r w:rsidR="00D22B5D" w:rsidRPr="00D22B5D">
        <w:rPr>
          <w:rFonts w:ascii="Times New Roman" w:hAnsi="Times New Roman" w:cs="Times New Roman"/>
          <w:sz w:val="24"/>
          <w:szCs w:val="24"/>
          <w:vertAlign w:val="superscript"/>
        </w:rPr>
        <w:t>st</w:t>
      </w:r>
      <w:r w:rsidR="00D22B5D">
        <w:rPr>
          <w:rFonts w:ascii="Times New Roman" w:hAnsi="Times New Roman" w:cs="Times New Roman"/>
          <w:sz w:val="24"/>
          <w:szCs w:val="24"/>
        </w:rPr>
        <w:t xml:space="preserve"> </w:t>
      </w:r>
      <w:r w:rsidRPr="00C85290">
        <w:rPr>
          <w:rFonts w:ascii="Times New Roman" w:hAnsi="Times New Roman" w:cs="Times New Roman"/>
          <w:sz w:val="24"/>
          <w:szCs w:val="24"/>
        </w:rPr>
        <w:t>week</w:t>
      </w:r>
    </w:p>
    <w:p w:rsidR="00171028" w:rsidRPr="00C85290" w:rsidRDefault="00171028" w:rsidP="00C85290">
      <w:pPr>
        <w:spacing w:after="0" w:line="240" w:lineRule="auto"/>
        <w:rPr>
          <w:rFonts w:ascii="Times New Roman" w:hAnsi="Times New Roman" w:cs="Times New Roman"/>
          <w:sz w:val="24"/>
          <w:szCs w:val="24"/>
        </w:rPr>
      </w:pPr>
    </w:p>
    <w:p w:rsidR="00171028" w:rsidRDefault="0017102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Symbol(s) of the session (optional):</w:t>
      </w:r>
    </w:p>
    <w:p w:rsidR="00171028" w:rsidRDefault="00662FC3" w:rsidP="0017102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Bottles of water</w:t>
      </w:r>
    </w:p>
    <w:p w:rsidR="00171028" w:rsidRDefault="00171028" w:rsidP="00171028">
      <w:pPr>
        <w:spacing w:after="0" w:line="240" w:lineRule="auto"/>
        <w:rPr>
          <w:rFonts w:ascii="Times New Roman" w:hAnsi="Times New Roman" w:cs="Times New Roman"/>
          <w:sz w:val="24"/>
          <w:szCs w:val="24"/>
        </w:rPr>
      </w:pPr>
    </w:p>
    <w:p w:rsidR="00171028" w:rsidRDefault="001747D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for </w:t>
      </w:r>
      <w:r w:rsidR="00171028">
        <w:rPr>
          <w:rFonts w:ascii="Times New Roman" w:hAnsi="Times New Roman" w:cs="Times New Roman"/>
          <w:sz w:val="24"/>
          <w:szCs w:val="24"/>
        </w:rPr>
        <w:t>Prayer:</w:t>
      </w:r>
    </w:p>
    <w:p w:rsidR="000A7A9F" w:rsidRDefault="00171028" w:rsidP="000A7A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Suggested song</w:t>
      </w:r>
      <w:r w:rsidR="000A7A9F">
        <w:rPr>
          <w:rFonts w:ascii="Times New Roman" w:hAnsi="Times New Roman" w:cs="Times New Roman"/>
          <w:sz w:val="24"/>
          <w:szCs w:val="24"/>
        </w:rPr>
        <w:t xml:space="preserve">(s):  </w:t>
      </w:r>
      <w:r w:rsidR="006E603B" w:rsidRPr="00D22B5D">
        <w:rPr>
          <w:rFonts w:ascii="Times New Roman" w:hAnsi="Times New Roman" w:cs="Times New Roman"/>
          <w:i/>
          <w:sz w:val="24"/>
          <w:szCs w:val="24"/>
        </w:rPr>
        <w:t>The Cry of the Poor</w:t>
      </w:r>
      <w:r w:rsidR="006E603B">
        <w:rPr>
          <w:rFonts w:ascii="Times New Roman" w:hAnsi="Times New Roman" w:cs="Times New Roman"/>
          <w:sz w:val="24"/>
          <w:szCs w:val="24"/>
        </w:rPr>
        <w:t xml:space="preserve"> or </w:t>
      </w:r>
      <w:r w:rsidR="006E603B" w:rsidRPr="00D22B5D">
        <w:rPr>
          <w:rFonts w:ascii="Times New Roman" w:hAnsi="Times New Roman" w:cs="Times New Roman"/>
          <w:i/>
          <w:sz w:val="24"/>
          <w:szCs w:val="24"/>
        </w:rPr>
        <w:t>Come to the Water</w:t>
      </w:r>
    </w:p>
    <w:p w:rsidR="001747D8" w:rsidRDefault="006E603B" w:rsidP="006E603B">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1747D8" w:rsidRDefault="00B835DA"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Welcome to the second</w:t>
      </w:r>
      <w:r w:rsidR="001747D8">
        <w:rPr>
          <w:rFonts w:ascii="Times New Roman" w:hAnsi="Times New Roman" w:cs="Times New Roman"/>
          <w:sz w:val="24"/>
          <w:szCs w:val="24"/>
        </w:rPr>
        <w:t xml:space="preserve"> session of our Lenten Series </w:t>
      </w:r>
      <w:r w:rsidR="00741CD0">
        <w:rPr>
          <w:rFonts w:ascii="Times New Roman" w:hAnsi="Times New Roman" w:cs="Times New Roman"/>
          <w:i/>
          <w:sz w:val="24"/>
          <w:szCs w:val="24"/>
        </w:rPr>
        <w:t>Encounter Lent.</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During these five weeks we will make our journey with Jesus, following the various</w:t>
      </w:r>
      <w:r w:rsidR="00C73AE3">
        <w:rPr>
          <w:rFonts w:ascii="Times New Roman" w:hAnsi="Times New Roman" w:cs="Times New Roman"/>
          <w:sz w:val="24"/>
          <w:szCs w:val="24"/>
        </w:rPr>
        <w:t xml:space="preserve"> moments of the Emmaus passage.</w:t>
      </w:r>
      <w:r>
        <w:rPr>
          <w:rFonts w:ascii="Times New Roman" w:hAnsi="Times New Roman" w:cs="Times New Roman"/>
          <w:sz w:val="24"/>
          <w:szCs w:val="24"/>
        </w:rPr>
        <w:t xml:space="preserve">  As part of this series, each closing prayer ends with a commissioning to prepare you to reach out to those who most need to hear the good news of Jesus and feel the loving embrace of the Church.  </w:t>
      </w:r>
    </w:p>
    <w:p w:rsidR="001747D8" w:rsidRPr="00B835DA" w:rsidRDefault="001747D8" w:rsidP="001747D8">
      <w:pPr>
        <w:pStyle w:val="ListParagraph"/>
        <w:numPr>
          <w:ilvl w:val="0"/>
          <w:numId w:val="2"/>
        </w:numPr>
        <w:spacing w:after="0" w:line="240" w:lineRule="auto"/>
        <w:rPr>
          <w:rFonts w:ascii="Times New Roman" w:hAnsi="Times New Roman" w:cs="Times New Roman"/>
          <w:sz w:val="24"/>
          <w:szCs w:val="24"/>
        </w:rPr>
      </w:pPr>
      <w:r w:rsidRPr="00B835DA">
        <w:rPr>
          <w:rFonts w:ascii="Times New Roman" w:hAnsi="Times New Roman" w:cs="Times New Roman"/>
          <w:sz w:val="24"/>
          <w:szCs w:val="24"/>
        </w:rPr>
        <w:t xml:space="preserve">Our session </w:t>
      </w:r>
      <w:r w:rsidR="00C73AE3" w:rsidRPr="00B835DA">
        <w:rPr>
          <w:rFonts w:ascii="Times New Roman" w:hAnsi="Times New Roman" w:cs="Times New Roman"/>
          <w:sz w:val="24"/>
          <w:szCs w:val="24"/>
        </w:rPr>
        <w:t xml:space="preserve">today will </w:t>
      </w:r>
      <w:r w:rsidRPr="00B835DA">
        <w:rPr>
          <w:rFonts w:ascii="Times New Roman" w:hAnsi="Times New Roman" w:cs="Times New Roman"/>
          <w:sz w:val="24"/>
          <w:szCs w:val="24"/>
        </w:rPr>
        <w:t xml:space="preserve">focus on </w:t>
      </w:r>
      <w:r w:rsidR="00B835DA" w:rsidRPr="00B835DA">
        <w:rPr>
          <w:rFonts w:ascii="Times New Roman" w:hAnsi="Times New Roman" w:cs="Times New Roman"/>
          <w:sz w:val="24"/>
          <w:szCs w:val="24"/>
        </w:rPr>
        <w:t>the corporal works of Mercy:  Feed the Hungry; Give Drink to the Thirsty; Shelter the Homeless; Visit the Sick; Visit the Prisoners; Bury the Dead; Give Alms to the Poor</w:t>
      </w:r>
    </w:p>
    <w:p w:rsidR="001747D8" w:rsidRDefault="001747D8" w:rsidP="001747D8">
      <w:pPr>
        <w:spacing w:after="0" w:line="240" w:lineRule="auto"/>
        <w:rPr>
          <w:rFonts w:ascii="Times New Roman" w:hAnsi="Times New Roman" w:cs="Times New Roman"/>
          <w:sz w:val="24"/>
          <w:szCs w:val="24"/>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Sacred Scripture:</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r w:rsidRPr="0089751B">
        <w:rPr>
          <w:rFonts w:ascii="Times New Roman" w:hAnsi="Times New Roman" w:cs="Times New Roman"/>
          <w:color w:val="000000" w:themeColor="text1"/>
          <w:sz w:val="24"/>
          <w:szCs w:val="24"/>
        </w:rPr>
        <w:t>A Reading from the Holy Gospel According to Saint Luke</w:t>
      </w:r>
      <w:r w:rsidR="0089751B">
        <w:rPr>
          <w:rFonts w:ascii="Times New Roman" w:hAnsi="Times New Roman" w:cs="Times New Roman"/>
          <w:color w:val="000000" w:themeColor="text1"/>
          <w:sz w:val="24"/>
          <w:szCs w:val="24"/>
        </w:rPr>
        <w:t xml:space="preserve"> (Luke 24:</w:t>
      </w:r>
      <w:r w:rsidR="00B835DA">
        <w:rPr>
          <w:rFonts w:ascii="Times New Roman" w:hAnsi="Times New Roman" w:cs="Times New Roman"/>
          <w:color w:val="000000" w:themeColor="text1"/>
          <w:sz w:val="24"/>
          <w:szCs w:val="24"/>
        </w:rPr>
        <w:t>17-20</w:t>
      </w:r>
      <w:r w:rsidR="0089751B" w:rsidRPr="0089751B">
        <w:rPr>
          <w:rFonts w:ascii="Times New Roman" w:hAnsi="Times New Roman" w:cs="Times New Roman"/>
          <w:color w:val="000000" w:themeColor="text1"/>
          <w:sz w:val="24"/>
          <w:szCs w:val="24"/>
        </w:rPr>
        <w:t>)</w:t>
      </w:r>
    </w:p>
    <w:p w:rsidR="001747D8" w:rsidRPr="00B835DA" w:rsidRDefault="001747D8" w:rsidP="00B835DA">
      <w:pPr>
        <w:spacing w:after="0" w:line="240" w:lineRule="auto"/>
        <w:ind w:left="1440"/>
        <w:rPr>
          <w:rFonts w:ascii="Times New Roman" w:hAnsi="Times New Roman" w:cs="Times New Roman"/>
          <w:i/>
          <w:color w:val="000000" w:themeColor="text1"/>
          <w:sz w:val="24"/>
          <w:szCs w:val="24"/>
        </w:rPr>
      </w:pPr>
    </w:p>
    <w:p w:rsidR="00B835DA" w:rsidRPr="00B835DA" w:rsidRDefault="00B835DA" w:rsidP="00B835DA">
      <w:pPr>
        <w:spacing w:after="0" w:line="240" w:lineRule="auto"/>
        <w:ind w:left="720"/>
        <w:rPr>
          <w:rFonts w:ascii="Times New Roman" w:hAnsi="Times New Roman" w:cs="Times New Roman"/>
          <w:i/>
          <w:color w:val="000000" w:themeColor="text1"/>
          <w:sz w:val="24"/>
          <w:szCs w:val="24"/>
          <w:bdr w:val="none" w:sz="0" w:space="0" w:color="auto" w:frame="1"/>
          <w:shd w:val="clear" w:color="auto" w:fill="FFFFFF"/>
        </w:rPr>
      </w:pPr>
      <w:bookmarkStart w:id="0" w:name="50024017"/>
      <w:r w:rsidRPr="00B835DA">
        <w:rPr>
          <w:rFonts w:ascii="Times New Roman" w:hAnsi="Times New Roman" w:cs="Times New Roman"/>
          <w:i/>
          <w:color w:val="000000" w:themeColor="text1"/>
          <w:sz w:val="24"/>
          <w:szCs w:val="24"/>
          <w:bdr w:val="none" w:sz="0" w:space="0" w:color="auto" w:frame="1"/>
          <w:shd w:val="clear" w:color="auto" w:fill="FFFFFF"/>
        </w:rPr>
        <w:t>He asked them, “What are you discussing as you walk along?” They stopped, looking downcast.</w:t>
      </w:r>
      <w:bookmarkStart w:id="1" w:name="50024018"/>
      <w:bookmarkEnd w:id="0"/>
      <w:r w:rsidRPr="00B835DA">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One of them, named Cleopas, said to him in reply, “Are you the only visitor to Jerusalem who does not know of the things that have taken place there in these days?”</w:t>
      </w:r>
      <w:bookmarkStart w:id="2" w:name="50024019"/>
      <w:bookmarkEnd w:id="1"/>
      <w:r w:rsidRPr="00B835DA">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And he replied to them, “What sort of things?” They said to him, “The things that happened to Jesus the Nazarene, who was a prophet mighty in deed and word before God and all the people,</w:t>
      </w:r>
      <w:bookmarkStart w:id="3" w:name="50024020"/>
      <w:bookmarkEnd w:id="2"/>
      <w:r w:rsidRPr="00B835DA">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how our chief priests and rulers both handed him over to a sentence of death and crucified him.</w:t>
      </w:r>
      <w:bookmarkEnd w:id="3"/>
      <w:r w:rsidR="007341D8">
        <w:rPr>
          <w:rFonts w:ascii="Times New Roman" w:hAnsi="Times New Roman" w:cs="Times New Roman"/>
          <w:i/>
          <w:color w:val="000000" w:themeColor="text1"/>
          <w:sz w:val="24"/>
          <w:szCs w:val="24"/>
          <w:bdr w:val="none" w:sz="0" w:space="0" w:color="auto" w:frame="1"/>
          <w:shd w:val="clear" w:color="auto" w:fill="FFFFFF"/>
        </w:rPr>
        <w:t xml:space="preserve">  </w:t>
      </w:r>
    </w:p>
    <w:p w:rsidR="00B835DA" w:rsidRPr="00B835DA" w:rsidRDefault="00B835DA" w:rsidP="00B835DA">
      <w:pPr>
        <w:spacing w:after="0" w:line="240" w:lineRule="auto"/>
        <w:ind w:left="720"/>
        <w:rPr>
          <w:rFonts w:ascii="Times New Roman" w:hAnsi="Times New Roman" w:cs="Times New Roman"/>
          <w:i/>
          <w:color w:val="000000" w:themeColor="text1"/>
          <w:sz w:val="24"/>
          <w:szCs w:val="24"/>
        </w:rPr>
      </w:pPr>
    </w:p>
    <w:p w:rsidR="0089751B" w:rsidRDefault="0089751B" w:rsidP="0089751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212E3A" w:rsidRDefault="00212E3A" w:rsidP="0089751B">
      <w:pPr>
        <w:spacing w:after="0" w:line="240" w:lineRule="auto"/>
        <w:ind w:left="720"/>
        <w:rPr>
          <w:rFonts w:ascii="Times New Roman" w:hAnsi="Times New Roman" w:cs="Times New Roman"/>
          <w:sz w:val="20"/>
          <w:szCs w:val="20"/>
        </w:rPr>
      </w:pPr>
    </w:p>
    <w:p w:rsidR="00212E3A" w:rsidRPr="0089751B" w:rsidRDefault="00212E3A" w:rsidP="00212E3A">
      <w:pPr>
        <w:spacing w:after="0" w:line="240" w:lineRule="auto"/>
        <w:ind w:left="720"/>
        <w:jc w:val="center"/>
        <w:rPr>
          <w:rFonts w:ascii="Times New Roman" w:hAnsi="Times New Roman" w:cs="Times New Roman"/>
          <w:sz w:val="20"/>
          <w:szCs w:val="20"/>
        </w:rPr>
      </w:pPr>
      <w:r>
        <w:rPr>
          <w:noProof/>
        </w:rPr>
        <w:lastRenderedPageBreak/>
        <w:drawing>
          <wp:inline distT="0" distB="0" distL="0" distR="0">
            <wp:extent cx="2590368" cy="1828800"/>
            <wp:effectExtent l="19050" t="19050" r="19685" b="19050"/>
            <wp:docPr id="1" name="Picture 1" descr="Image result for emmaus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maus w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368" cy="1828800"/>
                    </a:xfrm>
                    <a:prstGeom prst="rect">
                      <a:avLst/>
                    </a:prstGeom>
                    <a:noFill/>
                    <a:ln>
                      <a:solidFill>
                        <a:schemeClr val="tx1"/>
                      </a:solidFill>
                    </a:ln>
                  </pic:spPr>
                </pic:pic>
              </a:graphicData>
            </a:graphic>
          </wp:inline>
        </w:drawing>
      </w:r>
    </w:p>
    <w:p w:rsidR="001747D8" w:rsidRDefault="001747D8" w:rsidP="001747D8">
      <w:pPr>
        <w:spacing w:after="0" w:line="240" w:lineRule="auto"/>
        <w:rPr>
          <w:rFonts w:ascii="Times New Roman" w:hAnsi="Times New Roman" w:cs="Times New Roman"/>
          <w:sz w:val="24"/>
          <w:szCs w:val="24"/>
        </w:rPr>
      </w:pPr>
    </w:p>
    <w:p w:rsidR="0089751B" w:rsidRDefault="0089751B"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071E67" w:rsidRDefault="00F522EA" w:rsidP="00F655B7">
      <w:pPr>
        <w:spacing w:after="0" w:line="240" w:lineRule="auto"/>
        <w:rPr>
          <w:rFonts w:ascii="Times New Roman" w:hAnsi="Times New Roman" w:cs="Times New Roman"/>
          <w:sz w:val="24"/>
          <w:szCs w:val="24"/>
        </w:rPr>
      </w:pPr>
      <w:bookmarkStart w:id="4" w:name="_GoBack"/>
      <w:bookmarkEnd w:id="4"/>
      <w:r>
        <w:rPr>
          <w:rFonts w:ascii="Times New Roman" w:hAnsi="Times New Roman" w:cs="Times New Roman"/>
          <w:sz w:val="24"/>
          <w:szCs w:val="24"/>
        </w:rPr>
        <w:t>I</w:t>
      </w:r>
      <w:r w:rsidR="00570877">
        <w:rPr>
          <w:rFonts w:ascii="Times New Roman" w:hAnsi="Times New Roman" w:cs="Times New Roman"/>
          <w:sz w:val="24"/>
          <w:szCs w:val="24"/>
        </w:rPr>
        <w:t xml:space="preserve">n the first session we saw how Jesus took the initiative toward his disciples by </w:t>
      </w:r>
      <w:r w:rsidR="00D331DB">
        <w:rPr>
          <w:rFonts w:ascii="Times New Roman" w:hAnsi="Times New Roman" w:cs="Times New Roman"/>
          <w:sz w:val="24"/>
          <w:szCs w:val="24"/>
        </w:rPr>
        <w:t>joining</w:t>
      </w:r>
      <w:r w:rsidR="00570877">
        <w:rPr>
          <w:rFonts w:ascii="Times New Roman" w:hAnsi="Times New Roman" w:cs="Times New Roman"/>
          <w:sz w:val="24"/>
          <w:szCs w:val="24"/>
        </w:rPr>
        <w:t xml:space="preserve"> them along the way to Emmaus.  In this second section, we focus on how Jesus gets involved in the life of the disciples asking them about their conversation.  This action by Jesus is one of the most surprising in this passage.  Jesus knows full well what happened in Jerusalem, and he is very much aware of the difficult situation afflicting his disciples.  Why, then, does Jesus ask the disciples what they are talking about along the way, as if he himself did not know the answer?  In fact, Jesus asks again, kindly and calmly, saying, </w:t>
      </w:r>
      <w:r w:rsidR="00570877">
        <w:rPr>
          <w:rFonts w:ascii="Times New Roman" w:hAnsi="Times New Roman" w:cs="Times New Roman"/>
          <w:i/>
          <w:sz w:val="24"/>
          <w:szCs w:val="24"/>
        </w:rPr>
        <w:t>“What sort of things?”</w:t>
      </w:r>
      <w:r w:rsidR="00570877">
        <w:rPr>
          <w:rFonts w:ascii="Times New Roman" w:hAnsi="Times New Roman" w:cs="Times New Roman"/>
          <w:sz w:val="24"/>
          <w:szCs w:val="24"/>
        </w:rPr>
        <w:t xml:space="preserve"> when the disciples answered sadly and in an incredulous tone: </w:t>
      </w:r>
      <w:r w:rsidR="00570877">
        <w:rPr>
          <w:rFonts w:ascii="Times New Roman" w:hAnsi="Times New Roman" w:cs="Times New Roman"/>
          <w:i/>
          <w:sz w:val="24"/>
          <w:szCs w:val="24"/>
        </w:rPr>
        <w:t>Are you the only visitor to Jerusalem who does not know of the things that have taken place there in these days?</w:t>
      </w:r>
    </w:p>
    <w:p w:rsidR="00570877" w:rsidRDefault="00570877" w:rsidP="00F655B7">
      <w:pPr>
        <w:spacing w:after="0" w:line="240" w:lineRule="auto"/>
        <w:rPr>
          <w:rFonts w:ascii="Times New Roman" w:hAnsi="Times New Roman" w:cs="Times New Roman"/>
          <w:sz w:val="24"/>
          <w:szCs w:val="24"/>
        </w:rPr>
      </w:pPr>
    </w:p>
    <w:p w:rsidR="00570877" w:rsidRDefault="00570877" w:rsidP="00F655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very surprising gesture by Jesus, asking first, and then asking again, is very important aspect </w:t>
      </w:r>
      <w:r w:rsidR="00A03298">
        <w:rPr>
          <w:rFonts w:ascii="Times New Roman" w:hAnsi="Times New Roman" w:cs="Times New Roman"/>
          <w:sz w:val="24"/>
          <w:szCs w:val="24"/>
        </w:rPr>
        <w:t>of discipleship.  The encounter with others, particularly with people who are going through difficult moments, must start by asking about their lives, concerns, hopes, ideas, needs, and dreams.  This also allows them to speak about their reality from their own perspective, to share their experiences, their feelings, their ideas.  To listen deeply creates a space of trust and safety that allows people to quench their thirst and unload their burdens.</w:t>
      </w:r>
    </w:p>
    <w:p w:rsidR="00A03298" w:rsidRDefault="00A03298" w:rsidP="00F655B7">
      <w:pPr>
        <w:spacing w:after="0" w:line="240" w:lineRule="auto"/>
        <w:rPr>
          <w:rFonts w:ascii="Times New Roman" w:hAnsi="Times New Roman" w:cs="Times New Roman"/>
          <w:sz w:val="24"/>
          <w:szCs w:val="24"/>
        </w:rPr>
      </w:pPr>
    </w:p>
    <w:p w:rsidR="00A03298" w:rsidRDefault="00A03298" w:rsidP="00F655B7">
      <w:pPr>
        <w:spacing w:after="0" w:line="240" w:lineRule="auto"/>
        <w:rPr>
          <w:rFonts w:ascii="Times New Roman" w:hAnsi="Times New Roman" w:cs="Times New Roman"/>
          <w:sz w:val="24"/>
          <w:szCs w:val="24"/>
        </w:rPr>
      </w:pPr>
      <w:r>
        <w:rPr>
          <w:rFonts w:ascii="Times New Roman" w:hAnsi="Times New Roman" w:cs="Times New Roman"/>
          <w:sz w:val="24"/>
          <w:szCs w:val="24"/>
        </w:rPr>
        <w:t>Jesus is not interested in scolding the disciples for having abandoned him, or for not trusting in his promises.  Nor is he interested in reproaching them for not having recognized him.  He does not start the conversation by teaching them.  Jesus’ questions reveal a great human sensitivity as well as his divine wisdom to listen to the suffering of his disciples and to allow them to express their pain, confusion, and astonishment about the events.  Jesus knows that his disciples are extremely thirsty in their journey; they thirst for Jesus himself, his message of hope, justice and freedom rooted in the love of the living God who draws near to us, listens to our pains, and frees us from our sins; they thirst to be listened to in their pain.</w:t>
      </w:r>
    </w:p>
    <w:p w:rsidR="00A03298" w:rsidRDefault="00A03298" w:rsidP="00F655B7">
      <w:pPr>
        <w:spacing w:after="0" w:line="240" w:lineRule="auto"/>
        <w:rPr>
          <w:rFonts w:ascii="Times New Roman" w:hAnsi="Times New Roman" w:cs="Times New Roman"/>
          <w:sz w:val="24"/>
          <w:szCs w:val="24"/>
        </w:rPr>
      </w:pPr>
    </w:p>
    <w:p w:rsidR="00A03298" w:rsidRPr="00570877" w:rsidRDefault="00A03298" w:rsidP="00F655B7">
      <w:pPr>
        <w:spacing w:after="0" w:line="240" w:lineRule="auto"/>
        <w:rPr>
          <w:rFonts w:ascii="Times New Roman" w:hAnsi="Times New Roman" w:cs="Times New Roman"/>
          <w:sz w:val="24"/>
          <w:szCs w:val="24"/>
        </w:rPr>
      </w:pPr>
      <w:r>
        <w:rPr>
          <w:rFonts w:ascii="Times New Roman" w:hAnsi="Times New Roman" w:cs="Times New Roman"/>
          <w:sz w:val="24"/>
          <w:szCs w:val="24"/>
        </w:rPr>
        <w:t>The questions of the stranger invite the disciples to proclaim that Jesus</w:t>
      </w:r>
      <w:r w:rsidR="002661C9">
        <w:rPr>
          <w:rFonts w:ascii="Times New Roman" w:hAnsi="Times New Roman" w:cs="Times New Roman"/>
          <w:sz w:val="24"/>
          <w:szCs w:val="24"/>
        </w:rPr>
        <w:t xml:space="preserve"> was a powerful prophet in word</w:t>
      </w:r>
      <w:r>
        <w:rPr>
          <w:rFonts w:ascii="Times New Roman" w:hAnsi="Times New Roman" w:cs="Times New Roman"/>
          <w:sz w:val="24"/>
          <w:szCs w:val="24"/>
        </w:rPr>
        <w:t xml:space="preserve"> and deed before God and before the people.  But their own leaders had given him up to be condemned to death, and he was crucified.  It is not difficult to imagine the great confusion and pain that the disciples must have felt seeing their priests and officials surrendering a prophet sent by God to his death.  The disciples and all of the followers of Jesus expected him to liberate Israel from the Roman oppression and to restore the glory of the Kingdom of Judea.  With the death of Jesus, those dreams are demolished and the disciples sink into hopelessness, the Kingdom of God Jesus had announced seemed lost.  They are likely to wonder how much longer </w:t>
      </w:r>
      <w:r>
        <w:rPr>
          <w:rFonts w:ascii="Times New Roman" w:hAnsi="Times New Roman" w:cs="Times New Roman"/>
          <w:sz w:val="24"/>
          <w:szCs w:val="24"/>
        </w:rPr>
        <w:lastRenderedPageBreak/>
        <w:t>they will have to wait for the “true Messiah.”  The disciples express disappointment and probably wonder if it was all worth</w:t>
      </w:r>
      <w:r w:rsidR="00662FC3">
        <w:rPr>
          <w:rFonts w:ascii="Times New Roman" w:hAnsi="Times New Roman" w:cs="Times New Roman"/>
          <w:sz w:val="24"/>
          <w:szCs w:val="24"/>
        </w:rPr>
        <w:t xml:space="preserve">while to follow Jesus all the time.  The fact that they are returning to the way they lived before meeting Jesus is a sign of their defeated hopes, because the one who had offered to quench their thirst </w:t>
      </w:r>
      <w:r w:rsidR="00B36E47">
        <w:rPr>
          <w:rFonts w:ascii="Times New Roman" w:hAnsi="Times New Roman" w:cs="Times New Roman"/>
          <w:sz w:val="24"/>
          <w:szCs w:val="24"/>
        </w:rPr>
        <w:t>forever is no longer with them.</w:t>
      </w:r>
    </w:p>
    <w:p w:rsidR="00071E67" w:rsidRDefault="00071E67" w:rsidP="00071E67">
      <w:pPr>
        <w:spacing w:after="0" w:line="240" w:lineRule="auto"/>
        <w:ind w:left="720"/>
        <w:rPr>
          <w:rFonts w:ascii="Times New Roman" w:hAnsi="Times New Roman" w:cs="Times New Roman"/>
          <w:sz w:val="24"/>
          <w:szCs w:val="24"/>
        </w:rPr>
      </w:pPr>
    </w:p>
    <w:p w:rsidR="00444C98" w:rsidRPr="00444C98" w:rsidRDefault="00444C98" w:rsidP="00444C98">
      <w:pPr>
        <w:spacing w:after="0" w:line="240" w:lineRule="auto"/>
        <w:rPr>
          <w:rFonts w:ascii="Times New Roman" w:hAnsi="Times New Roman" w:cs="Times New Roman"/>
          <w:b/>
          <w:sz w:val="28"/>
          <w:szCs w:val="28"/>
        </w:rPr>
      </w:pPr>
      <w:r w:rsidRPr="00444C98">
        <w:rPr>
          <w:rFonts w:ascii="Times New Roman" w:hAnsi="Times New Roman" w:cs="Times New Roman"/>
          <w:b/>
          <w:sz w:val="28"/>
          <w:szCs w:val="28"/>
        </w:rPr>
        <w:t>SEE</w:t>
      </w:r>
    </w:p>
    <w:p w:rsidR="00071E67" w:rsidRDefault="00662FC3"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our own history what have been the challenges and difficulties that have questioned your dreams and aspirations?  Have these experiences threatened to doubt your faith in Jesus?  If yes, how did you overcome that doubt?  If no, how did your faith overcome the difficulties and challenges?</w:t>
      </w:r>
    </w:p>
    <w:p w:rsidR="00B30CEB" w:rsidRDefault="00662FC3"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During difficulties in your life, who was by your side?  Who knew how to listen?  Who lent you a friendly hand without judging you?   Who helped you quench your thirst?</w:t>
      </w:r>
    </w:p>
    <w:p w:rsidR="00C060B3" w:rsidRDefault="00C060B3" w:rsidP="00372C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has your faith community helped you through these times of difficulty and challenges?</w:t>
      </w:r>
    </w:p>
    <w:p w:rsidR="005920DB" w:rsidRDefault="005920DB" w:rsidP="005920DB">
      <w:pPr>
        <w:spacing w:after="0" w:line="240" w:lineRule="auto"/>
        <w:rPr>
          <w:rFonts w:ascii="Times New Roman" w:hAnsi="Times New Roman" w:cs="Times New Roman"/>
          <w:sz w:val="28"/>
          <w:szCs w:val="28"/>
        </w:rPr>
      </w:pPr>
    </w:p>
    <w:p w:rsidR="005920DB" w:rsidRDefault="005920DB"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JUDGE</w:t>
      </w:r>
    </w:p>
    <w:p w:rsidR="009A6C65" w:rsidRDefault="00C060B3" w:rsidP="00C060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Pope Francis tells us that the disciples of an evangelizing community must be involved with works and gestures in the daily lives of others, particularly of those in difficult situations.  Getting involved means narrowing distances, building bridges; going beyond one’s own financial, cultural, educational, or migratory situation in order to reach out to the other.  It means owning the suffering of others, taking on their difficulties, and even humbling ourselves, touching the suffering flesh of Christ in others.  Missionary disciples thus take on the “smell of the sheep” and the sheep are willing to hear their voice (</w:t>
      </w:r>
      <w:r>
        <w:rPr>
          <w:rFonts w:ascii="Times New Roman" w:hAnsi="Times New Roman" w:cs="Times New Roman"/>
          <w:i/>
          <w:sz w:val="24"/>
          <w:szCs w:val="24"/>
        </w:rPr>
        <w:t>Evangelii Gaudium,</w:t>
      </w:r>
      <w:r>
        <w:rPr>
          <w:rFonts w:ascii="Times New Roman" w:hAnsi="Times New Roman" w:cs="Times New Roman"/>
          <w:sz w:val="24"/>
          <w:szCs w:val="24"/>
        </w:rPr>
        <w:t xml:space="preserve"> #24).</w:t>
      </w:r>
    </w:p>
    <w:p w:rsidR="00C060B3" w:rsidRDefault="00C060B3" w:rsidP="00C060B3">
      <w:pPr>
        <w:spacing w:after="0" w:line="240" w:lineRule="auto"/>
        <w:rPr>
          <w:rFonts w:ascii="Times New Roman" w:hAnsi="Times New Roman" w:cs="Times New Roman"/>
          <w:sz w:val="24"/>
          <w:szCs w:val="24"/>
        </w:rPr>
      </w:pPr>
    </w:p>
    <w:p w:rsidR="00C060B3" w:rsidRDefault="00C060B3" w:rsidP="00C060B3">
      <w:pPr>
        <w:spacing w:after="0" w:line="240" w:lineRule="auto"/>
        <w:rPr>
          <w:rFonts w:ascii="Times New Roman" w:hAnsi="Times New Roman" w:cs="Times New Roman"/>
          <w:sz w:val="24"/>
          <w:szCs w:val="24"/>
        </w:rPr>
      </w:pPr>
      <w:r>
        <w:rPr>
          <w:rFonts w:ascii="Times New Roman" w:hAnsi="Times New Roman" w:cs="Times New Roman"/>
          <w:sz w:val="24"/>
          <w:szCs w:val="24"/>
        </w:rPr>
        <w:t>This call to becoming involved with those who suffer poverty, dispossession, depression, or even discrimination comes from the very heart of the Church.  The United States Bishops have articulated repeatedly that the Church’s Missionary Option shows a predilection for those who live in situations of poverty, sickness, discrimination</w:t>
      </w:r>
      <w:r w:rsidR="008172C2">
        <w:rPr>
          <w:rFonts w:ascii="Times New Roman" w:hAnsi="Times New Roman" w:cs="Times New Roman"/>
          <w:sz w:val="24"/>
          <w:szCs w:val="24"/>
        </w:rPr>
        <w:t xml:space="preserve">, </w:t>
      </w:r>
      <w:r w:rsidR="00D331DB">
        <w:rPr>
          <w:rFonts w:ascii="Times New Roman" w:hAnsi="Times New Roman" w:cs="Times New Roman"/>
          <w:sz w:val="24"/>
          <w:szCs w:val="24"/>
        </w:rPr>
        <w:t>spiritual</w:t>
      </w:r>
      <w:r w:rsidR="008172C2">
        <w:rPr>
          <w:rFonts w:ascii="Times New Roman" w:hAnsi="Times New Roman" w:cs="Times New Roman"/>
          <w:sz w:val="24"/>
          <w:szCs w:val="24"/>
        </w:rPr>
        <w:t xml:space="preserve"> poverty and loneliness.  Pope Francis speaks of a cultural and interior poverty so prevalent today, requiring an urgent response from the Church.</w:t>
      </w:r>
    </w:p>
    <w:p w:rsidR="008172C2" w:rsidRDefault="008172C2" w:rsidP="00C060B3">
      <w:pPr>
        <w:spacing w:after="0" w:line="240" w:lineRule="auto"/>
        <w:rPr>
          <w:rFonts w:ascii="Times New Roman" w:hAnsi="Times New Roman" w:cs="Times New Roman"/>
          <w:sz w:val="24"/>
          <w:szCs w:val="24"/>
        </w:rPr>
      </w:pPr>
    </w:p>
    <w:p w:rsidR="008172C2" w:rsidRDefault="008172C2" w:rsidP="00C060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mission of the Church to those who suffer demands these two things: works of mercy and a committed struggle against all forms of injustice.  The bishops make an urgent call for us to get involved with those who live in the periphery, so that they can participate in the political, social, economic, and religious processes of their communities.  </w:t>
      </w:r>
    </w:p>
    <w:p w:rsidR="008172C2" w:rsidRDefault="008172C2" w:rsidP="00C060B3">
      <w:pPr>
        <w:spacing w:after="0" w:line="240" w:lineRule="auto"/>
        <w:rPr>
          <w:rFonts w:ascii="Times New Roman" w:hAnsi="Times New Roman" w:cs="Times New Roman"/>
          <w:sz w:val="24"/>
          <w:szCs w:val="24"/>
        </w:rPr>
      </w:pPr>
    </w:p>
    <w:p w:rsidR="008172C2" w:rsidRDefault="008172C2" w:rsidP="00C060B3">
      <w:pPr>
        <w:spacing w:after="0" w:line="240" w:lineRule="auto"/>
        <w:rPr>
          <w:rFonts w:ascii="Times New Roman" w:hAnsi="Times New Roman" w:cs="Times New Roman"/>
          <w:sz w:val="24"/>
          <w:szCs w:val="24"/>
        </w:rPr>
      </w:pPr>
      <w:r>
        <w:rPr>
          <w:rFonts w:ascii="Times New Roman" w:hAnsi="Times New Roman" w:cs="Times New Roman"/>
          <w:sz w:val="24"/>
          <w:szCs w:val="24"/>
        </w:rPr>
        <w:t>Personal and family situations can create hopelessness, confusion and suffering.  Many people who live in these situations perhaps find themselves on the way back to their own Emmaus; that is to a way of living, thinking, and feeling removed from the Risen Christ, his love, and his promises of life lived to the fullest.</w:t>
      </w:r>
    </w:p>
    <w:p w:rsidR="008172C2" w:rsidRDefault="008172C2" w:rsidP="00C060B3">
      <w:pPr>
        <w:spacing w:after="0" w:line="240" w:lineRule="auto"/>
        <w:rPr>
          <w:rFonts w:ascii="Times New Roman" w:hAnsi="Times New Roman" w:cs="Times New Roman"/>
          <w:sz w:val="24"/>
          <w:szCs w:val="24"/>
        </w:rPr>
      </w:pPr>
    </w:p>
    <w:p w:rsidR="008172C2" w:rsidRPr="009A34A0" w:rsidRDefault="008172C2" w:rsidP="00C060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encounter with the Samaritan woman is another example of how Jesus gets involved and involves a person in need with an entire community (John 4:4-42).  Jesus sits by the well where the Samaritan goes to procure water.  He sits at the place where the life of the </w:t>
      </w:r>
      <w:r w:rsidR="009A34A0">
        <w:rPr>
          <w:rFonts w:ascii="Times New Roman" w:hAnsi="Times New Roman" w:cs="Times New Roman"/>
          <w:sz w:val="24"/>
          <w:szCs w:val="24"/>
        </w:rPr>
        <w:t>Samaritan</w:t>
      </w:r>
      <w:r>
        <w:rPr>
          <w:rFonts w:ascii="Times New Roman" w:hAnsi="Times New Roman" w:cs="Times New Roman"/>
          <w:sz w:val="24"/>
          <w:szCs w:val="24"/>
        </w:rPr>
        <w:t xml:space="preserve"> woman finds its origin (the well is an image of the source of life for the Samaritan).  As he asks, </w:t>
      </w:r>
      <w:r>
        <w:rPr>
          <w:rFonts w:ascii="Times New Roman" w:hAnsi="Times New Roman" w:cs="Times New Roman"/>
          <w:i/>
          <w:sz w:val="24"/>
          <w:szCs w:val="24"/>
        </w:rPr>
        <w:t>“</w:t>
      </w:r>
      <w:r w:rsidR="00D331DB">
        <w:rPr>
          <w:rFonts w:ascii="Times New Roman" w:hAnsi="Times New Roman" w:cs="Times New Roman"/>
          <w:i/>
          <w:sz w:val="24"/>
          <w:szCs w:val="24"/>
        </w:rPr>
        <w:t>Give</w:t>
      </w:r>
      <w:r>
        <w:rPr>
          <w:rFonts w:ascii="Times New Roman" w:hAnsi="Times New Roman" w:cs="Times New Roman"/>
          <w:i/>
          <w:sz w:val="24"/>
          <w:szCs w:val="24"/>
        </w:rPr>
        <w:t xml:space="preserve"> me a drink,”</w:t>
      </w:r>
      <w:r>
        <w:rPr>
          <w:rFonts w:ascii="Times New Roman" w:hAnsi="Times New Roman" w:cs="Times New Roman"/>
          <w:sz w:val="24"/>
          <w:szCs w:val="24"/>
        </w:rPr>
        <w:t xml:space="preserve"> he identifies himself as the source of water of that well.  Jesus speaks to the </w:t>
      </w:r>
      <w:r>
        <w:rPr>
          <w:rFonts w:ascii="Times New Roman" w:hAnsi="Times New Roman" w:cs="Times New Roman"/>
          <w:sz w:val="24"/>
          <w:szCs w:val="24"/>
        </w:rPr>
        <w:lastRenderedPageBreak/>
        <w:t>Samaritan woman with familiarity, going far beyond social and cultural prejudices, and he gets involved in her life</w:t>
      </w:r>
      <w:r w:rsidR="009A34A0">
        <w:rPr>
          <w:rFonts w:ascii="Times New Roman" w:hAnsi="Times New Roman" w:cs="Times New Roman"/>
          <w:sz w:val="24"/>
          <w:szCs w:val="24"/>
        </w:rPr>
        <w:t xml:space="preserve">, quenching the thirst she feels even without knowing it.  The text shows how Jesus awakens the interest of the Samaritan woman, helping her to make a transition from everyday concerns to personal ones, and from personal concerns to spiritual ones.  In this process, the Samaritan woman experiences her own conversion and becomes a disciple.  She cannot contain the joy of </w:t>
      </w:r>
      <w:r w:rsidR="009A34A0">
        <w:rPr>
          <w:rFonts w:ascii="Times New Roman" w:hAnsi="Times New Roman" w:cs="Times New Roman"/>
          <w:i/>
          <w:sz w:val="24"/>
          <w:szCs w:val="24"/>
        </w:rPr>
        <w:t>“knowing herself loved”</w:t>
      </w:r>
      <w:r w:rsidR="009A34A0">
        <w:rPr>
          <w:rFonts w:ascii="Times New Roman" w:hAnsi="Times New Roman" w:cs="Times New Roman"/>
          <w:sz w:val="24"/>
          <w:szCs w:val="24"/>
        </w:rPr>
        <w:t xml:space="preserve"> and </w:t>
      </w:r>
      <w:r w:rsidR="009A34A0">
        <w:rPr>
          <w:rFonts w:ascii="Times New Roman" w:hAnsi="Times New Roman" w:cs="Times New Roman"/>
          <w:i/>
          <w:sz w:val="24"/>
          <w:szCs w:val="24"/>
        </w:rPr>
        <w:t>“knowing herself accepted”</w:t>
      </w:r>
      <w:r w:rsidR="009A34A0">
        <w:rPr>
          <w:rFonts w:ascii="Times New Roman" w:hAnsi="Times New Roman" w:cs="Times New Roman"/>
          <w:sz w:val="24"/>
          <w:szCs w:val="24"/>
        </w:rPr>
        <w:t xml:space="preserve"> and she goes to announce to others that she has met someone special.  Then she says, </w:t>
      </w:r>
      <w:r w:rsidR="009A34A0">
        <w:rPr>
          <w:rFonts w:ascii="Times New Roman" w:hAnsi="Times New Roman" w:cs="Times New Roman"/>
          <w:i/>
          <w:sz w:val="24"/>
          <w:szCs w:val="24"/>
        </w:rPr>
        <w:t>“Sir, give me this water</w:t>
      </w:r>
      <w:r w:rsidR="00B36E47">
        <w:rPr>
          <w:rFonts w:ascii="Times New Roman" w:hAnsi="Times New Roman" w:cs="Times New Roman"/>
          <w:i/>
          <w:sz w:val="24"/>
          <w:szCs w:val="24"/>
        </w:rPr>
        <w:t>, so that I may not be thirsty.</w:t>
      </w:r>
      <w:r w:rsidR="009A34A0">
        <w:rPr>
          <w:rFonts w:ascii="Times New Roman" w:hAnsi="Times New Roman" w:cs="Times New Roman"/>
          <w:sz w:val="24"/>
          <w:szCs w:val="24"/>
        </w:rPr>
        <w:t xml:space="preserve">  </w:t>
      </w:r>
    </w:p>
    <w:p w:rsidR="00C060B3" w:rsidRDefault="00C060B3" w:rsidP="00087F92">
      <w:pPr>
        <w:spacing w:after="0" w:line="240" w:lineRule="auto"/>
        <w:jc w:val="center"/>
        <w:rPr>
          <w:rFonts w:ascii="Times New Roman" w:hAnsi="Times New Roman" w:cs="Times New Roman"/>
          <w:sz w:val="20"/>
          <w:szCs w:val="20"/>
        </w:rPr>
      </w:pPr>
    </w:p>
    <w:p w:rsidR="0066070E" w:rsidRPr="0066070E" w:rsidRDefault="0066070E"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ACT</w:t>
      </w:r>
    </w:p>
    <w:p w:rsidR="0066070E" w:rsidRDefault="0066070E" w:rsidP="005920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first best step to </w:t>
      </w:r>
      <w:r w:rsidR="009A34A0">
        <w:rPr>
          <w:rFonts w:ascii="Times New Roman" w:hAnsi="Times New Roman" w:cs="Times New Roman"/>
          <w:sz w:val="24"/>
          <w:szCs w:val="24"/>
        </w:rPr>
        <w:t>be involved in the lives of others in your communities and remain respectful of people’s privacy</w:t>
      </w:r>
      <w:r>
        <w:rPr>
          <w:rFonts w:ascii="Times New Roman" w:hAnsi="Times New Roman" w:cs="Times New Roman"/>
          <w:sz w:val="24"/>
          <w:szCs w:val="24"/>
        </w:rPr>
        <w:t>?</w:t>
      </w:r>
    </w:p>
    <w:p w:rsidR="0066070E" w:rsidRDefault="009A34A0"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have you engaged others in sharing deeply about difficulties and challenges in their lives? </w:t>
      </w:r>
    </w:p>
    <w:p w:rsidR="0066070E" w:rsidRDefault="009A34A0"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speaks to you as you actively listen to </w:t>
      </w:r>
      <w:r w:rsidR="00315152">
        <w:rPr>
          <w:rFonts w:ascii="Times New Roman" w:hAnsi="Times New Roman" w:cs="Times New Roman"/>
          <w:sz w:val="24"/>
          <w:szCs w:val="24"/>
        </w:rPr>
        <w:t>this passage in sacred scripture?  How do you actively listen to the moments in which to engage the Corporal Works of Mercy?</w:t>
      </w:r>
    </w:p>
    <w:p w:rsidR="0066070E" w:rsidRPr="0066070E" w:rsidRDefault="00315152" w:rsidP="006607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are you encountering the call to this mission and those souls who are impacted by it?</w:t>
      </w:r>
    </w:p>
    <w:p w:rsidR="0066070E" w:rsidRDefault="0066070E"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sz w:val="24"/>
          <w:szCs w:val="24"/>
        </w:rPr>
      </w:pPr>
    </w:p>
    <w:p w:rsidR="00087F92" w:rsidRDefault="00087F92"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CELEBRATE</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sidRPr="00087F92">
        <w:rPr>
          <w:rFonts w:ascii="Times New Roman" w:hAnsi="Times New Roman" w:cs="Times New Roman"/>
          <w:sz w:val="24"/>
          <w:szCs w:val="24"/>
        </w:rPr>
        <w:t>Suggested song: one of the two that you did not use above or another song of your choice</w:t>
      </w:r>
    </w:p>
    <w:p w:rsidR="00315152" w:rsidRDefault="00315152"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transparent receptacle of water is a wonderful symbol for the prayer service.  People can pour their individual water bottles into the receptacle symbolizing their experiences being offered to God in this prayer.</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087F92" w:rsidRDefault="003E3F82" w:rsidP="00087F92">
      <w:pPr>
        <w:spacing w:after="0" w:line="240" w:lineRule="auto"/>
        <w:rPr>
          <w:rFonts w:ascii="Times New Roman" w:hAnsi="Times New Roman" w:cs="Times New Roman"/>
          <w:sz w:val="24"/>
          <w:szCs w:val="24"/>
        </w:rPr>
      </w:pPr>
      <w:r>
        <w:rPr>
          <w:rFonts w:ascii="Times New Roman" w:hAnsi="Times New Roman" w:cs="Times New Roman"/>
          <w:sz w:val="24"/>
          <w:szCs w:val="24"/>
        </w:rPr>
        <w:t>I invite all of you to look at the water.  Saint Francis of Assisi called it sister water.  The water represents our thirst as it refreshes us, energizes us, cleanses us and heals us.  Lord, you said you are the spring of living water.  Whoever drinks the water you give will never thirst.  Allow us to be your vehicle to help quench the thirst of others and help them b</w:t>
      </w:r>
      <w:r w:rsidR="00B36E47">
        <w:rPr>
          <w:rFonts w:ascii="Times New Roman" w:hAnsi="Times New Roman" w:cs="Times New Roman"/>
          <w:sz w:val="24"/>
          <w:szCs w:val="24"/>
        </w:rPr>
        <w:t>e refreshed in your friendship.</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2D07E1" w:rsidRDefault="003E3F82" w:rsidP="003E3F8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give us always of your life-giving water.  Lord, you said that no one can go to you unless the Father calls her or him.  Cleanse us with your life-giving water </w:t>
      </w:r>
      <w:r w:rsidR="007341D8">
        <w:rPr>
          <w:rFonts w:ascii="Times New Roman" w:hAnsi="Times New Roman" w:cs="Times New Roman"/>
          <w:sz w:val="24"/>
          <w:szCs w:val="24"/>
        </w:rPr>
        <w:t>and free us from all forms of slavery and guilt.</w:t>
      </w:r>
    </w:p>
    <w:p w:rsidR="007341D8" w:rsidRDefault="007341D8" w:rsidP="003E3F8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Lord, give us always of your life-giving water.  Lord, who in your passion experienced thirst, free those who in their thirst drank water from false wells, and return them to your fold through the missionary action of your faithful.</w:t>
      </w:r>
    </w:p>
    <w:p w:rsidR="007341D8" w:rsidRDefault="007341D8" w:rsidP="003E3F8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Lord, give us always of your life-giving water.  Lord, you said that no one took life from you because you surrendered it freely.  We want to drink from your open side and take that living water to our sisters and brothers who remain in the periphery, and to those whose strength is spent in the ways of the world.</w:t>
      </w:r>
    </w:p>
    <w:p w:rsidR="007341D8" w:rsidRDefault="007341D8" w:rsidP="003E3F8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Lord, give us always of your life-giving water.</w:t>
      </w:r>
    </w:p>
    <w:p w:rsidR="003E3F82" w:rsidRDefault="003E3F82" w:rsidP="002D07E1">
      <w:pPr>
        <w:spacing w:after="0" w:line="240" w:lineRule="auto"/>
        <w:rPr>
          <w:rFonts w:ascii="Times New Roman" w:hAnsi="Times New Roman" w:cs="Times New Roman"/>
          <w:b/>
          <w:sz w:val="24"/>
          <w:szCs w:val="24"/>
        </w:rPr>
      </w:pPr>
    </w:p>
    <w:p w:rsidR="002D07E1" w:rsidRDefault="002D07E1"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t>Sacred Scripture:</w:t>
      </w:r>
    </w:p>
    <w:p w:rsidR="002D07E1" w:rsidRDefault="002D07E1" w:rsidP="002D07E1">
      <w:pPr>
        <w:spacing w:after="0" w:line="240" w:lineRule="auto"/>
        <w:ind w:left="720"/>
        <w:rPr>
          <w:rFonts w:ascii="Times New Roman" w:hAnsi="Times New Roman" w:cs="Times New Roman"/>
          <w:color w:val="000000" w:themeColor="text1"/>
          <w:sz w:val="24"/>
          <w:szCs w:val="24"/>
          <w:bdr w:val="none" w:sz="0" w:space="0" w:color="auto" w:frame="1"/>
          <w:shd w:val="clear" w:color="auto" w:fill="FFFFFF"/>
        </w:rPr>
      </w:pPr>
      <w:bookmarkStart w:id="5" w:name="50010001"/>
    </w:p>
    <w:bookmarkEnd w:id="5"/>
    <w:p w:rsidR="007341D8" w:rsidRPr="00B835DA" w:rsidRDefault="007341D8" w:rsidP="007341D8">
      <w:pPr>
        <w:spacing w:after="0" w:line="240" w:lineRule="auto"/>
        <w:ind w:left="720"/>
        <w:rPr>
          <w:rFonts w:ascii="Times New Roman" w:hAnsi="Times New Roman" w:cs="Times New Roman"/>
          <w:i/>
          <w:color w:val="000000" w:themeColor="text1"/>
          <w:sz w:val="24"/>
          <w:szCs w:val="24"/>
          <w:bdr w:val="none" w:sz="0" w:space="0" w:color="auto" w:frame="1"/>
          <w:shd w:val="clear" w:color="auto" w:fill="FFFFFF"/>
        </w:rPr>
      </w:pPr>
      <w:r w:rsidRPr="00B835DA">
        <w:rPr>
          <w:rFonts w:ascii="Times New Roman" w:hAnsi="Times New Roman" w:cs="Times New Roman"/>
          <w:i/>
          <w:color w:val="000000" w:themeColor="text1"/>
          <w:sz w:val="24"/>
          <w:szCs w:val="24"/>
          <w:bdr w:val="none" w:sz="0" w:space="0" w:color="auto" w:frame="1"/>
          <w:shd w:val="clear" w:color="auto" w:fill="FFFFFF"/>
        </w:rPr>
        <w:t>He asked them, “What are you discussing as you walk along?” They stopped, looking downcast.</w:t>
      </w:r>
      <w:r w:rsidRPr="00B835DA">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One of them, named Cleopas, said to him in reply, “Are you the only visitor to Jerusalem who does not know of the things that have taken place there in these days?”</w:t>
      </w:r>
      <w:r w:rsidRPr="00B835DA">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And he replied to them, “What sort of things?” They said to him, “The things that happened to Jesus the Nazarene, who was a prophet mighty in deed and word before God and all the people,</w:t>
      </w:r>
      <w:r w:rsidRPr="00B835DA">
        <w:rPr>
          <w:rFonts w:ascii="Times New Roman" w:hAnsi="Times New Roman" w:cs="Times New Roman"/>
          <w:b/>
          <w:bCs/>
          <w:i/>
          <w:color w:val="000000" w:themeColor="text1"/>
          <w:sz w:val="24"/>
          <w:szCs w:val="24"/>
          <w:bdr w:val="none" w:sz="0" w:space="0" w:color="auto" w:frame="1"/>
          <w:shd w:val="clear" w:color="auto" w:fill="FFFFFF"/>
          <w:vertAlign w:val="superscript"/>
        </w:rPr>
        <w:t xml:space="preserve"> </w:t>
      </w:r>
      <w:r w:rsidRPr="00B835DA">
        <w:rPr>
          <w:rFonts w:ascii="Times New Roman" w:hAnsi="Times New Roman" w:cs="Times New Roman"/>
          <w:i/>
          <w:color w:val="000000" w:themeColor="text1"/>
          <w:sz w:val="24"/>
          <w:szCs w:val="24"/>
          <w:bdr w:val="none" w:sz="0" w:space="0" w:color="auto" w:frame="1"/>
          <w:shd w:val="clear" w:color="auto" w:fill="FFFFFF"/>
        </w:rPr>
        <w:t>how our chief priests and rulers both handed him over to a sentence of death and crucified him</w:t>
      </w:r>
      <w:r w:rsidRPr="007341D8">
        <w:rPr>
          <w:rFonts w:ascii="Times New Roman" w:hAnsi="Times New Roman" w:cs="Times New Roman"/>
          <w:i/>
          <w:color w:val="000000" w:themeColor="text1"/>
          <w:sz w:val="24"/>
          <w:szCs w:val="24"/>
          <w:bdr w:val="none" w:sz="0" w:space="0" w:color="auto" w:frame="1"/>
          <w:shd w:val="clear" w:color="auto" w:fill="FFFFFF"/>
        </w:rPr>
        <w:t xml:space="preserve">.  </w:t>
      </w:r>
      <w:r w:rsidRPr="007341D8">
        <w:rPr>
          <w:rFonts w:ascii="Times New Roman" w:hAnsi="Times New Roman" w:cs="Times New Roman"/>
          <w:i/>
          <w:color w:val="000000" w:themeColor="text1"/>
          <w:sz w:val="24"/>
          <w:szCs w:val="24"/>
        </w:rPr>
        <w:t>(Luke 24:17-20)</w:t>
      </w:r>
    </w:p>
    <w:p w:rsidR="0066070E" w:rsidRDefault="0066070E" w:rsidP="005920DB">
      <w:pPr>
        <w:spacing w:after="0" w:line="240" w:lineRule="auto"/>
        <w:rPr>
          <w:rFonts w:ascii="Times New Roman" w:hAnsi="Times New Roman" w:cs="Times New Roman"/>
          <w:sz w:val="24"/>
          <w:szCs w:val="24"/>
        </w:rPr>
      </w:pPr>
    </w:p>
    <w:p w:rsidR="002D07E1" w:rsidRPr="0089751B" w:rsidRDefault="002D07E1" w:rsidP="002D07E1">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2D07E1" w:rsidRDefault="002D07E1" w:rsidP="002D07E1">
      <w:pPr>
        <w:spacing w:after="0" w:line="240" w:lineRule="auto"/>
        <w:ind w:left="720"/>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In the name of + the Father, and the Son, and the Holy Spirit.</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rsidR="00322BF2" w:rsidRDefault="00322BF2"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b/>
          <w:sz w:val="28"/>
          <w:szCs w:val="28"/>
        </w:rPr>
      </w:pPr>
      <w:r>
        <w:rPr>
          <w:rFonts w:ascii="Times New Roman" w:hAnsi="Times New Roman" w:cs="Times New Roman"/>
          <w:b/>
          <w:sz w:val="28"/>
          <w:szCs w:val="28"/>
        </w:rPr>
        <w:t>MISSION:</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This week commit yourself to go out; either reach out to someone or to the peripheries.</w:t>
      </w:r>
    </w:p>
    <w:p w:rsidR="00AF5F4D" w:rsidRDefault="00AF5F4D" w:rsidP="002D07E1">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5"/>
      </w:tblGrid>
      <w:tr w:rsidR="00AF5F4D" w:rsidTr="00AF5F4D">
        <w:trPr>
          <w:jc w:val="center"/>
        </w:trPr>
        <w:tc>
          <w:tcPr>
            <w:tcW w:w="4675" w:type="dxa"/>
            <w:tcBorders>
              <w:bottom w:val="single" w:sz="4" w:space="0" w:color="auto"/>
            </w:tcBorders>
          </w:tcPr>
          <w:p w:rsidR="00AF5F4D" w:rsidRPr="00652ED6" w:rsidRDefault="00AF5F4D" w:rsidP="002215EA">
            <w:pPr>
              <w:jc w:val="center"/>
              <w:rPr>
                <w:rFonts w:ascii="Times New Roman" w:hAnsi="Times New Roman" w:cs="Times New Roman"/>
                <w:b/>
                <w:sz w:val="24"/>
                <w:szCs w:val="24"/>
              </w:rPr>
            </w:pPr>
            <w:r w:rsidRPr="00652ED6">
              <w:rPr>
                <w:rFonts w:ascii="Times New Roman" w:hAnsi="Times New Roman" w:cs="Times New Roman"/>
                <w:b/>
                <w:sz w:val="24"/>
                <w:szCs w:val="24"/>
              </w:rPr>
              <w:t>Reach out to someone</w:t>
            </w:r>
          </w:p>
        </w:tc>
      </w:tr>
      <w:tr w:rsidR="00AF5F4D" w:rsidTr="00AF5F4D">
        <w:trPr>
          <w:jc w:val="center"/>
        </w:trPr>
        <w:tc>
          <w:tcPr>
            <w:tcW w:w="4675" w:type="dxa"/>
            <w:tcBorders>
              <w:top w:val="single" w:sz="4" w:space="0" w:color="auto"/>
            </w:tcBorders>
          </w:tcPr>
          <w:p w:rsidR="00AF5F4D" w:rsidRPr="002215EA" w:rsidRDefault="00AF5F4D" w:rsidP="007341D8">
            <w:pPr>
              <w:jc w:val="center"/>
              <w:rPr>
                <w:rFonts w:ascii="Times New Roman" w:hAnsi="Times New Roman" w:cs="Times New Roman"/>
                <w:sz w:val="24"/>
                <w:szCs w:val="24"/>
              </w:rPr>
            </w:pPr>
            <w:r>
              <w:rPr>
                <w:rFonts w:ascii="Times New Roman" w:hAnsi="Times New Roman" w:cs="Times New Roman"/>
                <w:sz w:val="24"/>
                <w:szCs w:val="24"/>
              </w:rPr>
              <w:t>1 – Perform one corporal or spiritual works of mercy this week.</w:t>
            </w:r>
          </w:p>
        </w:tc>
      </w:tr>
      <w:tr w:rsidR="00AF5F4D" w:rsidTr="00AF5F4D">
        <w:trPr>
          <w:jc w:val="center"/>
        </w:trPr>
        <w:tc>
          <w:tcPr>
            <w:tcW w:w="4675" w:type="dxa"/>
          </w:tcPr>
          <w:p w:rsidR="00AF5F4D" w:rsidRPr="007341D8" w:rsidRDefault="00AF5F4D" w:rsidP="002215EA">
            <w:pPr>
              <w:jc w:val="center"/>
              <w:rPr>
                <w:rFonts w:ascii="Times New Roman" w:hAnsi="Times New Roman" w:cs="Times New Roman"/>
                <w:b/>
                <w:sz w:val="24"/>
                <w:szCs w:val="24"/>
              </w:rPr>
            </w:pPr>
            <w:r w:rsidRPr="007341D8">
              <w:rPr>
                <w:rFonts w:ascii="Times New Roman" w:hAnsi="Times New Roman" w:cs="Times New Roman"/>
                <w:b/>
                <w:sz w:val="24"/>
                <w:szCs w:val="24"/>
              </w:rPr>
              <w:t>Corporal Works of Mercy</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Feed the hungry</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Give drink to the thirsty</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Clothe the naked</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Welcome the stranger</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Visit the sick</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Visit the imprisoned</w:t>
            </w:r>
          </w:p>
          <w:p w:rsidR="00AF5F4D" w:rsidRPr="002215EA" w:rsidRDefault="00AF5F4D" w:rsidP="002215EA">
            <w:pPr>
              <w:jc w:val="center"/>
              <w:rPr>
                <w:rFonts w:ascii="Times New Roman" w:hAnsi="Times New Roman" w:cs="Times New Roman"/>
                <w:sz w:val="24"/>
                <w:szCs w:val="24"/>
              </w:rPr>
            </w:pPr>
            <w:r>
              <w:rPr>
                <w:rFonts w:ascii="Times New Roman" w:hAnsi="Times New Roman" w:cs="Times New Roman"/>
                <w:sz w:val="24"/>
                <w:szCs w:val="24"/>
              </w:rPr>
              <w:t>Bury the dead</w:t>
            </w:r>
          </w:p>
        </w:tc>
      </w:tr>
      <w:tr w:rsidR="00AF5F4D" w:rsidTr="00AF5F4D">
        <w:trPr>
          <w:jc w:val="center"/>
        </w:trPr>
        <w:tc>
          <w:tcPr>
            <w:tcW w:w="4675" w:type="dxa"/>
          </w:tcPr>
          <w:p w:rsidR="00AF5F4D" w:rsidRDefault="00AF5F4D" w:rsidP="002215EA">
            <w:pPr>
              <w:jc w:val="center"/>
              <w:rPr>
                <w:rFonts w:ascii="Times New Roman" w:hAnsi="Times New Roman" w:cs="Times New Roman"/>
                <w:b/>
                <w:sz w:val="24"/>
                <w:szCs w:val="24"/>
              </w:rPr>
            </w:pPr>
            <w:r>
              <w:rPr>
                <w:rFonts w:ascii="Times New Roman" w:hAnsi="Times New Roman" w:cs="Times New Roman"/>
                <w:b/>
                <w:sz w:val="24"/>
                <w:szCs w:val="24"/>
              </w:rPr>
              <w:t>Spiritual Works of Mercy</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Counsel the doubtful</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Instruct the ignorant</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Admonish sinners</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Comfort the afflicted</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Forgive offences</w:t>
            </w:r>
          </w:p>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Bear patiently those who do us ill</w:t>
            </w:r>
          </w:p>
          <w:p w:rsidR="00AF5F4D" w:rsidRPr="007341D8" w:rsidRDefault="00AF5F4D" w:rsidP="002215EA">
            <w:pPr>
              <w:jc w:val="center"/>
              <w:rPr>
                <w:rFonts w:ascii="Times New Roman" w:hAnsi="Times New Roman" w:cs="Times New Roman"/>
                <w:sz w:val="24"/>
                <w:szCs w:val="24"/>
              </w:rPr>
            </w:pPr>
            <w:r>
              <w:rPr>
                <w:rFonts w:ascii="Times New Roman" w:hAnsi="Times New Roman" w:cs="Times New Roman"/>
                <w:sz w:val="24"/>
                <w:szCs w:val="24"/>
              </w:rPr>
              <w:t>Pray for the living and the dead</w:t>
            </w:r>
          </w:p>
        </w:tc>
      </w:tr>
      <w:tr w:rsidR="00AF5F4D" w:rsidTr="00AF5F4D">
        <w:trPr>
          <w:jc w:val="center"/>
        </w:trPr>
        <w:tc>
          <w:tcPr>
            <w:tcW w:w="4675" w:type="dxa"/>
          </w:tcPr>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2 – Near the end of the week ponder these questions</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is most important in your life?</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are your concerns?</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makes you happy?</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are your dreams?</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do you expect from God?</w:t>
            </w:r>
          </w:p>
          <w:p w:rsidR="00AF5F4D"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lastRenderedPageBreak/>
              <w:t>What do you expect from the Catholic Church?</w:t>
            </w:r>
          </w:p>
          <w:p w:rsidR="00AF5F4D" w:rsidRPr="00D331DB" w:rsidRDefault="00AF5F4D" w:rsidP="00D331DB">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What do you offer to others, to society?</w:t>
            </w:r>
          </w:p>
        </w:tc>
      </w:tr>
      <w:tr w:rsidR="00AF5F4D" w:rsidTr="00AF5F4D">
        <w:trPr>
          <w:jc w:val="center"/>
        </w:trPr>
        <w:tc>
          <w:tcPr>
            <w:tcW w:w="4675" w:type="dxa"/>
          </w:tcPr>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lastRenderedPageBreak/>
              <w:t>3 – How do you think those in the periphery would answer the questions found above?</w:t>
            </w:r>
          </w:p>
        </w:tc>
      </w:tr>
      <w:tr w:rsidR="00AF5F4D" w:rsidTr="00AF5F4D">
        <w:trPr>
          <w:jc w:val="center"/>
        </w:trPr>
        <w:tc>
          <w:tcPr>
            <w:tcW w:w="4675" w:type="dxa"/>
          </w:tcPr>
          <w:p w:rsidR="00AF5F4D" w:rsidRDefault="00AF5F4D" w:rsidP="002215EA">
            <w:pPr>
              <w:jc w:val="center"/>
              <w:rPr>
                <w:rFonts w:ascii="Times New Roman" w:hAnsi="Times New Roman" w:cs="Times New Roman"/>
                <w:sz w:val="24"/>
                <w:szCs w:val="24"/>
              </w:rPr>
            </w:pPr>
            <w:r>
              <w:rPr>
                <w:rFonts w:ascii="Times New Roman" w:hAnsi="Times New Roman" w:cs="Times New Roman"/>
                <w:sz w:val="24"/>
                <w:szCs w:val="24"/>
              </w:rPr>
              <w:t>4 – If you know someone in the periphery and feel comfortable, please ask them the questions above?</w:t>
            </w:r>
          </w:p>
        </w:tc>
      </w:tr>
    </w:tbl>
    <w:p w:rsidR="002215EA" w:rsidRPr="002215EA" w:rsidRDefault="002215EA" w:rsidP="002D07E1">
      <w:pPr>
        <w:spacing w:after="0" w:line="240" w:lineRule="auto"/>
        <w:rPr>
          <w:rFonts w:ascii="Times New Roman" w:hAnsi="Times New Roman" w:cs="Times New Roman"/>
          <w:sz w:val="24"/>
          <w:szCs w:val="24"/>
          <w:vertAlign w:val="subscript"/>
        </w:rPr>
      </w:pPr>
    </w:p>
    <w:p w:rsidR="00741CD0" w:rsidRDefault="00741CD0" w:rsidP="00741C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(Reflections, prayer services and mission plans used by permission from the 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roofErr w:type="spellStart"/>
      <w:r>
        <w:rPr>
          <w:rFonts w:ascii="Times New Roman" w:hAnsi="Times New Roman" w:cs="Times New Roman"/>
          <w:sz w:val="20"/>
          <w:szCs w:val="20"/>
        </w:rPr>
        <w:t>Encuentro</w:t>
      </w:r>
      <w:proofErr w:type="spellEnd"/>
      <w:r>
        <w:rPr>
          <w:rFonts w:ascii="Times New Roman" w:hAnsi="Times New Roman" w:cs="Times New Roman"/>
          <w:sz w:val="20"/>
          <w:szCs w:val="20"/>
        </w:rPr>
        <w:t xml:space="preserve"> Guide</w:t>
      </w:r>
    </w:p>
    <w:p w:rsidR="0081656D" w:rsidRDefault="00741CD0" w:rsidP="00322B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A USCCB Initiative)</w:t>
      </w:r>
    </w:p>
    <w:p w:rsidR="0081656D" w:rsidRDefault="0081656D" w:rsidP="00322BF2">
      <w:pPr>
        <w:spacing w:after="0" w:line="240" w:lineRule="auto"/>
        <w:jc w:val="center"/>
        <w:rPr>
          <w:rFonts w:ascii="Times New Roman" w:hAnsi="Times New Roman" w:cs="Times New Roman"/>
          <w:sz w:val="20"/>
          <w:szCs w:val="20"/>
        </w:rPr>
      </w:pPr>
    </w:p>
    <w:p w:rsidR="0081656D" w:rsidRPr="009A6C65" w:rsidRDefault="0081656D" w:rsidP="00322BF2">
      <w:pPr>
        <w:spacing w:after="0" w:line="240" w:lineRule="auto"/>
        <w:jc w:val="center"/>
        <w:rPr>
          <w:rFonts w:ascii="Times New Roman" w:hAnsi="Times New Roman" w:cs="Times New Roman"/>
          <w:sz w:val="24"/>
          <w:szCs w:val="24"/>
        </w:rPr>
      </w:pPr>
      <w:r>
        <w:rPr>
          <w:noProof/>
        </w:rPr>
        <w:drawing>
          <wp:inline distT="0" distB="0" distL="0" distR="0">
            <wp:extent cx="5943600" cy="29718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sectPr w:rsidR="0081656D" w:rsidRPr="009A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AD2"/>
    <w:multiLevelType w:val="hybridMultilevel"/>
    <w:tmpl w:val="707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65F5B"/>
    <w:multiLevelType w:val="hybridMultilevel"/>
    <w:tmpl w:val="CAD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0D06"/>
    <w:multiLevelType w:val="hybridMultilevel"/>
    <w:tmpl w:val="B01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95315"/>
    <w:multiLevelType w:val="hybridMultilevel"/>
    <w:tmpl w:val="1C1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832BC"/>
    <w:multiLevelType w:val="hybridMultilevel"/>
    <w:tmpl w:val="2C3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E1C0A"/>
    <w:multiLevelType w:val="hybridMultilevel"/>
    <w:tmpl w:val="C31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3609A"/>
    <w:multiLevelType w:val="hybridMultilevel"/>
    <w:tmpl w:val="7C00817C"/>
    <w:lvl w:ilvl="0" w:tplc="59A440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C51DF"/>
    <w:multiLevelType w:val="hybridMultilevel"/>
    <w:tmpl w:val="3EB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E4737"/>
    <w:multiLevelType w:val="hybridMultilevel"/>
    <w:tmpl w:val="75C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71E67"/>
    <w:rsid w:val="00087F92"/>
    <w:rsid w:val="000A7A9F"/>
    <w:rsid w:val="00171028"/>
    <w:rsid w:val="001747D8"/>
    <w:rsid w:val="00212E3A"/>
    <w:rsid w:val="002215EA"/>
    <w:rsid w:val="0026365F"/>
    <w:rsid w:val="002661C9"/>
    <w:rsid w:val="002D07E1"/>
    <w:rsid w:val="00315152"/>
    <w:rsid w:val="00322BF2"/>
    <w:rsid w:val="00331F3D"/>
    <w:rsid w:val="00372C08"/>
    <w:rsid w:val="003E3F82"/>
    <w:rsid w:val="00444C98"/>
    <w:rsid w:val="00570877"/>
    <w:rsid w:val="005920DB"/>
    <w:rsid w:val="005A1982"/>
    <w:rsid w:val="00652ED6"/>
    <w:rsid w:val="0066070E"/>
    <w:rsid w:val="00662FC3"/>
    <w:rsid w:val="006E603B"/>
    <w:rsid w:val="007341D8"/>
    <w:rsid w:val="00741CD0"/>
    <w:rsid w:val="00751A63"/>
    <w:rsid w:val="0081656D"/>
    <w:rsid w:val="008172C2"/>
    <w:rsid w:val="0089751B"/>
    <w:rsid w:val="009A34A0"/>
    <w:rsid w:val="009A6C65"/>
    <w:rsid w:val="00A03298"/>
    <w:rsid w:val="00AF5F4D"/>
    <w:rsid w:val="00B30CEB"/>
    <w:rsid w:val="00B36E47"/>
    <w:rsid w:val="00B835DA"/>
    <w:rsid w:val="00C060B3"/>
    <w:rsid w:val="00C73AE3"/>
    <w:rsid w:val="00C85290"/>
    <w:rsid w:val="00D22B5D"/>
    <w:rsid w:val="00D331DB"/>
    <w:rsid w:val="00EA4A78"/>
    <w:rsid w:val="00F522EA"/>
    <w:rsid w:val="00F6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9EE-4467-488B-A569-4623983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28"/>
    <w:pPr>
      <w:ind w:left="720"/>
      <w:contextualSpacing/>
    </w:pPr>
  </w:style>
  <w:style w:type="character" w:styleId="Hyperlink">
    <w:name w:val="Hyperlink"/>
    <w:basedOn w:val="DefaultParagraphFont"/>
    <w:uiPriority w:val="99"/>
    <w:semiHidden/>
    <w:unhideWhenUsed/>
    <w:rsid w:val="0089751B"/>
    <w:rPr>
      <w:color w:val="0000FF"/>
      <w:u w:val="single"/>
    </w:rPr>
  </w:style>
  <w:style w:type="character" w:customStyle="1" w:styleId="apple-converted-space">
    <w:name w:val="apple-converted-space"/>
    <w:basedOn w:val="DefaultParagraphFont"/>
    <w:rsid w:val="0089751B"/>
  </w:style>
  <w:style w:type="character" w:customStyle="1" w:styleId="bcv">
    <w:name w:val="bcv"/>
    <w:basedOn w:val="DefaultParagraphFont"/>
    <w:rsid w:val="0089751B"/>
  </w:style>
  <w:style w:type="character" w:styleId="Emphasis">
    <w:name w:val="Emphasis"/>
    <w:basedOn w:val="DefaultParagraphFont"/>
    <w:uiPriority w:val="20"/>
    <w:qFormat/>
    <w:rsid w:val="0089751B"/>
    <w:rPr>
      <w:i/>
      <w:iCs/>
    </w:rPr>
  </w:style>
  <w:style w:type="table" w:styleId="TableGrid">
    <w:name w:val="Table Grid"/>
    <w:basedOn w:val="TableNormal"/>
    <w:uiPriority w:val="39"/>
    <w:rsid w:val="0022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8009">
      <w:bodyDiv w:val="1"/>
      <w:marLeft w:val="0"/>
      <w:marRight w:val="0"/>
      <w:marTop w:val="0"/>
      <w:marBottom w:val="0"/>
      <w:divBdr>
        <w:top w:val="none" w:sz="0" w:space="0" w:color="auto"/>
        <w:left w:val="none" w:sz="0" w:space="0" w:color="auto"/>
        <w:bottom w:val="none" w:sz="0" w:space="0" w:color="auto"/>
        <w:right w:val="none" w:sz="0" w:space="0" w:color="auto"/>
      </w:divBdr>
    </w:div>
    <w:div w:id="9503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C6F531C4</Template>
  <TotalTime>252</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15</cp:revision>
  <dcterms:created xsi:type="dcterms:W3CDTF">2017-01-13T16:42:00Z</dcterms:created>
  <dcterms:modified xsi:type="dcterms:W3CDTF">2017-01-18T23:26:00Z</dcterms:modified>
</cp:coreProperties>
</file>